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4"/>
        <w:gridCol w:w="3818"/>
        <w:gridCol w:w="1701"/>
      </w:tblGrid>
      <w:tr w:rsidR="0057632D" w:rsidRPr="004F019F" w:rsidTr="005B3101">
        <w:trPr>
          <w:trHeight w:val="426"/>
        </w:trPr>
        <w:tc>
          <w:tcPr>
            <w:tcW w:w="99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FACULDADE FORTIUM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UNIDADE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Gama</w:t>
            </w:r>
          </w:p>
        </w:tc>
      </w:tr>
      <w:tr w:rsidR="0057632D" w:rsidRPr="004F019F" w:rsidTr="005B3101">
        <w:trPr>
          <w:trHeight w:val="416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CURSO DE DIREITO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32D" w:rsidRPr="004F019F" w:rsidTr="005B3101">
        <w:trPr>
          <w:trHeight w:val="409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DISCIPLINA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TEORIA GERAL DO PROCESSO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57632D" w:rsidRPr="0057632D" w:rsidRDefault="0057632D" w:rsidP="0057632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632D">
              <w:rPr>
                <w:rFonts w:ascii="Arial" w:hAnsi="Arial" w:cs="Arial"/>
                <w:b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6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632D">
              <w:rPr>
                <w:rFonts w:ascii="Arial" w:hAnsi="Arial" w:cs="Arial"/>
                <w:b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7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632D">
              <w:rPr>
                <w:rFonts w:ascii="Arial" w:hAnsi="Arial" w:cs="Arial"/>
                <w:b/>
                <w:sz w:val="26"/>
                <w:szCs w:val="26"/>
              </w:rPr>
              <w:t>Aula 05</w:t>
            </w:r>
          </w:p>
        </w:tc>
      </w:tr>
      <w:tr w:rsidR="0057632D" w:rsidRPr="004F019F" w:rsidTr="005B3101">
        <w:trPr>
          <w:trHeight w:val="70"/>
        </w:trPr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SEMESTRE: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3º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TURNO: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MATUTINO/NOTURNO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32D" w:rsidRPr="004F019F" w:rsidTr="005B3101">
        <w:trPr>
          <w:trHeight w:val="414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PROFESSOR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Lívia Alves de Lima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7632D" w:rsidRPr="004F019F" w:rsidRDefault="0057632D" w:rsidP="005B31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44BF2" w:rsidRDefault="00644BF2"/>
    <w:p w:rsidR="0057632D" w:rsidRDefault="0057632D"/>
    <w:p w:rsidR="0057632D" w:rsidRDefault="0057632D" w:rsidP="0057632D">
      <w:pPr>
        <w:jc w:val="center"/>
        <w:rPr>
          <w:rStyle w:val="Forte"/>
          <w:rFonts w:ascii="Arial" w:hAnsi="Arial" w:cs="Arial"/>
          <w:bCs w:val="0"/>
          <w:sz w:val="28"/>
          <w:szCs w:val="28"/>
          <w:u w:val="single"/>
        </w:rPr>
      </w:pPr>
      <w:r w:rsidRPr="0057632D">
        <w:rPr>
          <w:rStyle w:val="Forte"/>
          <w:rFonts w:ascii="Arial" w:hAnsi="Arial" w:cs="Arial"/>
          <w:bCs w:val="0"/>
          <w:sz w:val="28"/>
          <w:szCs w:val="28"/>
          <w:u w:val="single"/>
        </w:rPr>
        <w:t>NORMA JURÍDICA PROCESSUAL: ESTRUTURA E PECULIARIDADES</w:t>
      </w:r>
    </w:p>
    <w:p w:rsidR="0057632D" w:rsidRDefault="0057632D" w:rsidP="0057632D">
      <w:pPr>
        <w:jc w:val="center"/>
        <w:rPr>
          <w:rStyle w:val="Forte"/>
          <w:rFonts w:ascii="Arial" w:hAnsi="Arial" w:cs="Arial"/>
          <w:bCs w:val="0"/>
          <w:sz w:val="28"/>
          <w:szCs w:val="28"/>
          <w:u w:val="single"/>
        </w:rPr>
      </w:pPr>
    </w:p>
    <w:p w:rsidR="00010AA1" w:rsidRPr="00010AA1" w:rsidRDefault="0057632D" w:rsidP="00B3037D">
      <w:pPr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010AA1">
        <w:rPr>
          <w:rStyle w:val="Forte"/>
          <w:rFonts w:ascii="Arial" w:hAnsi="Arial" w:cs="Arial"/>
          <w:bCs w:val="0"/>
          <w:sz w:val="24"/>
          <w:szCs w:val="24"/>
        </w:rPr>
        <w:t>Normas jurídicas processuais: normas materiais e normas processuais</w:t>
      </w:r>
    </w:p>
    <w:p w:rsidR="00010AA1" w:rsidRDefault="00010AA1" w:rsidP="00B3037D">
      <w:pPr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:rsidR="0057632D" w:rsidRDefault="00B3037D" w:rsidP="00B30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Inicialmente, no período praxista, através do </w:t>
      </w:r>
      <w:proofErr w:type="spellStart"/>
      <w:r>
        <w:rPr>
          <w:rFonts w:ascii="Arial" w:hAnsi="Arial" w:cs="Arial"/>
          <w:sz w:val="24"/>
          <w:szCs w:val="24"/>
        </w:rPr>
        <w:t>jusfilósofo</w:t>
      </w:r>
      <w:proofErr w:type="spellEnd"/>
      <w:r>
        <w:rPr>
          <w:rFonts w:ascii="Arial" w:hAnsi="Arial" w:cs="Arial"/>
          <w:sz w:val="24"/>
          <w:szCs w:val="24"/>
        </w:rPr>
        <w:t xml:space="preserve"> inglês </w:t>
      </w:r>
      <w:proofErr w:type="spellStart"/>
      <w:r>
        <w:rPr>
          <w:rFonts w:ascii="Arial" w:hAnsi="Arial" w:cs="Arial"/>
          <w:sz w:val="24"/>
          <w:szCs w:val="24"/>
        </w:rPr>
        <w:t>Bentham</w:t>
      </w:r>
      <w:proofErr w:type="spellEnd"/>
      <w:r>
        <w:rPr>
          <w:rFonts w:ascii="Arial" w:hAnsi="Arial" w:cs="Arial"/>
          <w:sz w:val="24"/>
          <w:szCs w:val="24"/>
        </w:rPr>
        <w:t xml:space="preserve">, as normas jurídicas processuais eram subdividas em: </w:t>
      </w:r>
      <w:r w:rsidRPr="00876CD4">
        <w:rPr>
          <w:rFonts w:ascii="Arial" w:hAnsi="Arial" w:cs="Arial"/>
          <w:sz w:val="24"/>
          <w:szCs w:val="24"/>
          <w:u w:val="single"/>
        </w:rPr>
        <w:t>l</w:t>
      </w:r>
      <w:r w:rsidR="0057632D" w:rsidRPr="00876CD4">
        <w:rPr>
          <w:rFonts w:ascii="Arial" w:hAnsi="Arial" w:cs="Arial"/>
          <w:sz w:val="24"/>
          <w:szCs w:val="24"/>
          <w:u w:val="single"/>
        </w:rPr>
        <w:t xml:space="preserve">eis </w:t>
      </w:r>
      <w:r w:rsidR="00876CD4" w:rsidRPr="00876CD4">
        <w:rPr>
          <w:rFonts w:ascii="Arial" w:hAnsi="Arial" w:cs="Arial"/>
          <w:sz w:val="24"/>
          <w:szCs w:val="24"/>
          <w:u w:val="single"/>
        </w:rPr>
        <w:t>substantivas</w:t>
      </w:r>
      <w:r w:rsidR="00876CD4">
        <w:rPr>
          <w:rFonts w:ascii="Arial" w:hAnsi="Arial" w:cs="Arial"/>
          <w:sz w:val="24"/>
          <w:szCs w:val="24"/>
        </w:rPr>
        <w:t xml:space="preserve">, quais sejam </w:t>
      </w:r>
      <w:r w:rsidR="0057632D" w:rsidRPr="00B3037D">
        <w:rPr>
          <w:rFonts w:ascii="Arial" w:hAnsi="Arial" w:cs="Arial"/>
          <w:sz w:val="24"/>
          <w:szCs w:val="24"/>
        </w:rPr>
        <w:t>normas que atribuem direito e criam obrigações</w:t>
      </w:r>
      <w:r>
        <w:rPr>
          <w:rFonts w:ascii="Arial" w:hAnsi="Arial" w:cs="Arial"/>
          <w:sz w:val="24"/>
          <w:szCs w:val="24"/>
        </w:rPr>
        <w:t xml:space="preserve"> e </w:t>
      </w:r>
      <w:r w:rsidRPr="00876CD4">
        <w:rPr>
          <w:rFonts w:ascii="Arial" w:hAnsi="Arial" w:cs="Arial"/>
          <w:sz w:val="24"/>
          <w:szCs w:val="24"/>
          <w:u w:val="single"/>
        </w:rPr>
        <w:t>l</w:t>
      </w:r>
      <w:r w:rsidR="00876CD4" w:rsidRPr="00876CD4">
        <w:rPr>
          <w:rFonts w:ascii="Arial" w:hAnsi="Arial" w:cs="Arial"/>
          <w:sz w:val="24"/>
          <w:szCs w:val="24"/>
          <w:u w:val="single"/>
        </w:rPr>
        <w:t>eis adjetivas</w:t>
      </w:r>
      <w:r w:rsidR="00876CD4">
        <w:rPr>
          <w:rFonts w:ascii="Arial" w:hAnsi="Arial" w:cs="Arial"/>
          <w:sz w:val="24"/>
          <w:szCs w:val="24"/>
        </w:rPr>
        <w:t>, senão</w:t>
      </w:r>
      <w:r w:rsidR="0057632D" w:rsidRPr="00B3037D">
        <w:rPr>
          <w:rFonts w:ascii="Arial" w:hAnsi="Arial" w:cs="Arial"/>
          <w:sz w:val="24"/>
          <w:szCs w:val="24"/>
        </w:rPr>
        <w:t xml:space="preserve"> </w:t>
      </w:r>
      <w:r w:rsidRPr="00B3037D">
        <w:rPr>
          <w:rFonts w:ascii="Arial" w:hAnsi="Arial" w:cs="Arial"/>
          <w:sz w:val="24"/>
          <w:szCs w:val="24"/>
        </w:rPr>
        <w:t>aquelas que instituem meios de defesa dos direitos.</w:t>
      </w:r>
    </w:p>
    <w:p w:rsidR="00B3037D" w:rsidRDefault="00B3037D" w:rsidP="00B30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desenvolver dos estudos sobre a norma, eis que surgiu a doutrina moderna, a qual dividiu as </w:t>
      </w:r>
      <w:r w:rsidRPr="00876CD4">
        <w:rPr>
          <w:rFonts w:ascii="Arial" w:hAnsi="Arial" w:cs="Arial"/>
          <w:sz w:val="24"/>
          <w:szCs w:val="24"/>
          <w:u w:val="single"/>
        </w:rPr>
        <w:t>normas em materiais</w:t>
      </w:r>
      <w:r>
        <w:rPr>
          <w:rFonts w:ascii="Arial" w:hAnsi="Arial" w:cs="Arial"/>
          <w:sz w:val="24"/>
          <w:szCs w:val="24"/>
        </w:rPr>
        <w:t xml:space="preserve"> </w:t>
      </w:r>
      <w:r w:rsidRPr="00876CD4">
        <w:rPr>
          <w:rFonts w:ascii="Arial" w:hAnsi="Arial" w:cs="Arial"/>
          <w:sz w:val="24"/>
          <w:szCs w:val="24"/>
          <w:u w:val="single"/>
        </w:rPr>
        <w:t>e instrumentais</w:t>
      </w:r>
      <w:r>
        <w:rPr>
          <w:rFonts w:ascii="Arial" w:hAnsi="Arial" w:cs="Arial"/>
          <w:sz w:val="24"/>
          <w:szCs w:val="24"/>
        </w:rPr>
        <w:t>. Nesse sentido, destaca-se a tabela a seguir ilustrativa: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4781"/>
        <w:gridCol w:w="4858"/>
      </w:tblGrid>
      <w:tr w:rsidR="00B3037D" w:rsidTr="00876CD4">
        <w:trPr>
          <w:trHeight w:val="435"/>
        </w:trPr>
        <w:tc>
          <w:tcPr>
            <w:tcW w:w="4781" w:type="dxa"/>
          </w:tcPr>
          <w:p w:rsidR="00B3037D" w:rsidRPr="00010AA1" w:rsidRDefault="00010AA1" w:rsidP="00010A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AA1">
              <w:rPr>
                <w:rFonts w:ascii="Arial" w:hAnsi="Arial" w:cs="Arial"/>
                <w:b/>
                <w:sz w:val="24"/>
                <w:szCs w:val="24"/>
              </w:rPr>
              <w:t>NORMA MATERIAL</w:t>
            </w:r>
          </w:p>
        </w:tc>
        <w:tc>
          <w:tcPr>
            <w:tcW w:w="4858" w:type="dxa"/>
          </w:tcPr>
          <w:p w:rsidR="00B3037D" w:rsidRPr="00010AA1" w:rsidRDefault="00010AA1" w:rsidP="00010A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AA1">
              <w:rPr>
                <w:rFonts w:ascii="Arial" w:hAnsi="Arial" w:cs="Arial"/>
                <w:b/>
                <w:sz w:val="24"/>
                <w:szCs w:val="24"/>
              </w:rPr>
              <w:t>NORMA INSTRUMENTAL</w:t>
            </w:r>
          </w:p>
        </w:tc>
      </w:tr>
      <w:tr w:rsidR="00B3037D" w:rsidTr="00876CD4">
        <w:trPr>
          <w:trHeight w:val="2423"/>
        </w:trPr>
        <w:tc>
          <w:tcPr>
            <w:tcW w:w="4781" w:type="dxa"/>
          </w:tcPr>
          <w:p w:rsidR="00876CD4" w:rsidRDefault="00876CD4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037D" w:rsidRDefault="00876CD4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10AA1">
              <w:rPr>
                <w:rFonts w:ascii="Arial" w:hAnsi="Arial" w:cs="Arial"/>
                <w:sz w:val="24"/>
                <w:szCs w:val="24"/>
              </w:rPr>
              <w:t xml:space="preserve">Também denominada de substancial, deve ser levado em consideração as relações criadas entre seres diretamente relacionados </w:t>
            </w:r>
            <w:proofErr w:type="gramStart"/>
            <w:r w:rsidR="00010AA1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010AA1">
              <w:rPr>
                <w:rFonts w:ascii="Arial" w:hAnsi="Arial" w:cs="Arial"/>
                <w:sz w:val="24"/>
                <w:szCs w:val="24"/>
              </w:rPr>
              <w:t xml:space="preserve"> vida, aonde naturalmente os </w:t>
            </w:r>
            <w:r>
              <w:rPr>
                <w:rFonts w:ascii="Arial" w:hAnsi="Arial" w:cs="Arial"/>
                <w:sz w:val="24"/>
                <w:szCs w:val="24"/>
              </w:rPr>
              <w:t>indivíduos</w:t>
            </w:r>
            <w:r w:rsidR="00010AA1">
              <w:rPr>
                <w:rFonts w:ascii="Arial" w:hAnsi="Arial" w:cs="Arial"/>
                <w:sz w:val="24"/>
                <w:szCs w:val="24"/>
              </w:rPr>
              <w:t xml:space="preserve"> devem-se compor em cooperação ou conflitos, assimilando a melhor forma de regular a estrutura da ordem jurídica.</w:t>
            </w:r>
          </w:p>
          <w:p w:rsidR="00876CD4" w:rsidRDefault="00876CD4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</w:tcPr>
          <w:p w:rsidR="00876CD4" w:rsidRDefault="00876CD4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037D" w:rsidRDefault="00010AA1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Denominada também de processual, </w:t>
            </w:r>
            <w:r w:rsidR="00876CD4">
              <w:rPr>
                <w:rFonts w:ascii="Arial" w:hAnsi="Arial" w:cs="Arial"/>
                <w:sz w:val="24"/>
                <w:szCs w:val="24"/>
              </w:rPr>
              <w:t>essas existem senão para relacionar instrumentalidade a material, ou ainda, sua existência tem como finalidade disciplinar a aplicação das normas materiais, tornando-as efetiva e ainda criando vias adequadas para provocar o seu cumprimento e efetivação.</w:t>
            </w:r>
          </w:p>
        </w:tc>
      </w:tr>
      <w:tr w:rsidR="00B3037D" w:rsidTr="00876CD4">
        <w:tc>
          <w:tcPr>
            <w:tcW w:w="4781" w:type="dxa"/>
          </w:tcPr>
          <w:p w:rsidR="00B3037D" w:rsidRDefault="00010AA1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AA1">
              <w:rPr>
                <w:rFonts w:ascii="Arial" w:hAnsi="Arial" w:cs="Arial"/>
                <w:b/>
                <w:sz w:val="24"/>
                <w:szCs w:val="24"/>
              </w:rPr>
              <w:t>Exemplo:</w:t>
            </w:r>
            <w:r>
              <w:rPr>
                <w:rFonts w:ascii="Arial" w:hAnsi="Arial" w:cs="Arial"/>
                <w:sz w:val="24"/>
                <w:szCs w:val="24"/>
              </w:rPr>
              <w:t xml:space="preserve"> Código Civil</w:t>
            </w:r>
          </w:p>
        </w:tc>
        <w:tc>
          <w:tcPr>
            <w:tcW w:w="4858" w:type="dxa"/>
          </w:tcPr>
          <w:p w:rsidR="00B3037D" w:rsidRDefault="00010AA1" w:rsidP="00B303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AA1">
              <w:rPr>
                <w:rFonts w:ascii="Arial" w:hAnsi="Arial" w:cs="Arial"/>
                <w:b/>
                <w:sz w:val="24"/>
                <w:szCs w:val="24"/>
              </w:rPr>
              <w:t>Exemplo:</w:t>
            </w:r>
            <w:r>
              <w:rPr>
                <w:rFonts w:ascii="Arial" w:hAnsi="Arial" w:cs="Arial"/>
                <w:sz w:val="24"/>
                <w:szCs w:val="24"/>
              </w:rPr>
              <w:t xml:space="preserve"> Código de Processo Civil</w:t>
            </w:r>
          </w:p>
        </w:tc>
      </w:tr>
    </w:tbl>
    <w:p w:rsidR="00B3037D" w:rsidRDefault="00B3037D" w:rsidP="00B3037D">
      <w:pPr>
        <w:jc w:val="both"/>
        <w:rPr>
          <w:rFonts w:ascii="Arial" w:hAnsi="Arial" w:cs="Arial"/>
          <w:sz w:val="24"/>
          <w:szCs w:val="24"/>
        </w:rPr>
      </w:pPr>
    </w:p>
    <w:p w:rsidR="00876CD4" w:rsidRDefault="00876CD4" w:rsidP="00B30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Diante desses conceitos, resolvam os seguintes questionamentos:</w:t>
      </w:r>
    </w:p>
    <w:p w:rsidR="00876CD4" w:rsidRDefault="00876CD4" w:rsidP="00876C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nosso ordenamento jurídico admite normas </w:t>
      </w:r>
      <w:proofErr w:type="spellStart"/>
      <w:r>
        <w:rPr>
          <w:rFonts w:ascii="Arial" w:hAnsi="Arial" w:cs="Arial"/>
          <w:sz w:val="24"/>
          <w:szCs w:val="24"/>
        </w:rPr>
        <w:t>heterotópicas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876CD4" w:rsidRDefault="00876CD4" w:rsidP="00876C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hierarquização das normas jurídicas?</w:t>
      </w:r>
    </w:p>
    <w:p w:rsidR="00A067CC" w:rsidRDefault="00876CD4" w:rsidP="00876C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seria então o famoso “</w:t>
      </w:r>
      <w:proofErr w:type="spellStart"/>
      <w:r>
        <w:rPr>
          <w:rFonts w:ascii="Arial" w:hAnsi="Arial" w:cs="Arial"/>
          <w:sz w:val="24"/>
          <w:szCs w:val="24"/>
        </w:rPr>
        <w:t>error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iudicando</w:t>
      </w:r>
      <w:proofErr w:type="spellEnd"/>
      <w:r>
        <w:rPr>
          <w:rFonts w:ascii="Arial" w:hAnsi="Arial" w:cs="Arial"/>
          <w:sz w:val="24"/>
          <w:szCs w:val="24"/>
        </w:rPr>
        <w:t>” e o “</w:t>
      </w:r>
      <w:proofErr w:type="spellStart"/>
      <w:r>
        <w:rPr>
          <w:rFonts w:ascii="Arial" w:hAnsi="Arial" w:cs="Arial"/>
          <w:sz w:val="24"/>
          <w:szCs w:val="24"/>
        </w:rPr>
        <w:t>error</w:t>
      </w:r>
      <w:proofErr w:type="spellEnd"/>
      <w:r>
        <w:rPr>
          <w:rFonts w:ascii="Arial" w:hAnsi="Arial" w:cs="Arial"/>
          <w:sz w:val="24"/>
          <w:szCs w:val="24"/>
        </w:rPr>
        <w:t xml:space="preserve"> in procedendo”?</w:t>
      </w:r>
    </w:p>
    <w:p w:rsidR="00A067CC" w:rsidRDefault="00A067CC" w:rsidP="00A067CC">
      <w:pPr>
        <w:jc w:val="both"/>
        <w:rPr>
          <w:rFonts w:ascii="Arial" w:hAnsi="Arial" w:cs="Arial"/>
          <w:sz w:val="24"/>
          <w:szCs w:val="24"/>
        </w:rPr>
      </w:pPr>
    </w:p>
    <w:p w:rsidR="00A067CC" w:rsidRDefault="00A067CC" w:rsidP="00A06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 disso, as normas processuais também podem ser vista sob outro ângulo mais amplo, o qual resolve a doutrina em estabelecer três grupos ou classes, assim esclarecidas:</w:t>
      </w:r>
    </w:p>
    <w:p w:rsidR="00876CD4" w:rsidRDefault="00977DFA" w:rsidP="00977DF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Normas de organização judiciária: trata-se estritamente de organizar a estrutura dos órgãos e </w:t>
      </w:r>
      <w:proofErr w:type="gramStart"/>
      <w:r>
        <w:rPr>
          <w:rFonts w:ascii="Arial" w:hAnsi="Arial" w:cs="Arial"/>
          <w:sz w:val="24"/>
          <w:szCs w:val="24"/>
        </w:rPr>
        <w:t>o seus</w:t>
      </w:r>
      <w:proofErr w:type="gramEnd"/>
      <w:r>
        <w:rPr>
          <w:rFonts w:ascii="Arial" w:hAnsi="Arial" w:cs="Arial"/>
          <w:sz w:val="24"/>
          <w:szCs w:val="24"/>
        </w:rPr>
        <w:t xml:space="preserve"> auxiliares que compõem o judiciário;</w:t>
      </w:r>
    </w:p>
    <w:p w:rsidR="00977DFA" w:rsidRDefault="00977DFA" w:rsidP="00977DF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processuais em sentido estrito:</w:t>
      </w:r>
      <w:r w:rsidR="00C56B12">
        <w:rPr>
          <w:rFonts w:ascii="Arial" w:hAnsi="Arial" w:cs="Arial"/>
          <w:sz w:val="24"/>
          <w:szCs w:val="24"/>
        </w:rPr>
        <w:t xml:space="preserve"> cuidam do processo na sua real essência, atribuindo poderes e deveres as partes e aos órgãos jurisdicionais (artigo 22, I da CF);</w:t>
      </w:r>
    </w:p>
    <w:p w:rsidR="00C56B12" w:rsidRDefault="00C56B12" w:rsidP="00977DFA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estritamente procedimentais: coordenação dos atos que compõem o processo (procedimento) (artigo 24, XI da CF).</w:t>
      </w:r>
    </w:p>
    <w:p w:rsidR="00C56B12" w:rsidRDefault="00C56B12" w:rsidP="00C56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dispositivas:</w:t>
      </w:r>
      <w:r w:rsidR="00273AB4">
        <w:rPr>
          <w:rFonts w:ascii="Arial" w:hAnsi="Arial" w:cs="Arial"/>
          <w:sz w:val="24"/>
          <w:szCs w:val="24"/>
        </w:rPr>
        <w:t xml:space="preserve"> de acordo com a vontade das partes;</w:t>
      </w:r>
    </w:p>
    <w:p w:rsidR="00C56B12" w:rsidRDefault="00C56B12" w:rsidP="00C56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cogentes:</w:t>
      </w:r>
      <w:r w:rsidRPr="00C56B12">
        <w:rPr>
          <w:rFonts w:ascii="Arial" w:hAnsi="Arial" w:cs="Arial"/>
          <w:sz w:val="24"/>
          <w:szCs w:val="24"/>
        </w:rPr>
        <w:t xml:space="preserve"> </w:t>
      </w:r>
      <w:r w:rsidR="00273AB4">
        <w:rPr>
          <w:rFonts w:ascii="Arial" w:hAnsi="Arial" w:cs="Arial"/>
          <w:sz w:val="24"/>
          <w:szCs w:val="24"/>
        </w:rPr>
        <w:t>obrigatória para as partes.</w:t>
      </w:r>
    </w:p>
    <w:p w:rsidR="00273AB4" w:rsidRDefault="00175C27" w:rsidP="00C56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7.45pt;margin-top:3.65pt;width:60pt;height:262.5pt;z-index:251661312"/>
        </w:pict>
      </w:r>
      <w:r w:rsidR="00273AB4"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87" style="position:absolute;left:0;text-align:left;margin-left:182.7pt;margin-top:22.4pt;width:12pt;height:1in;z-index:251662336"/>
        </w:pict>
      </w:r>
    </w:p>
    <w:p w:rsidR="00273AB4" w:rsidRDefault="00273AB4" w:rsidP="00C56B12">
      <w:pPr>
        <w:jc w:val="both"/>
        <w:rPr>
          <w:rFonts w:ascii="Arial" w:hAnsi="Arial" w:cs="Arial"/>
          <w:sz w:val="24"/>
          <w:szCs w:val="24"/>
        </w:rPr>
      </w:pPr>
    </w:p>
    <w:p w:rsidR="00273AB4" w:rsidRDefault="00273AB4" w:rsidP="00273AB4">
      <w:pPr>
        <w:tabs>
          <w:tab w:val="left" w:pos="2430"/>
          <w:tab w:val="center" w:pos="42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73AB4">
        <w:rPr>
          <w:rFonts w:ascii="Arial" w:hAnsi="Arial" w:cs="Arial"/>
          <w:b/>
          <w:sz w:val="24"/>
          <w:szCs w:val="24"/>
        </w:rPr>
        <w:t>DIRETAS</w:t>
      </w:r>
      <w:r w:rsidRPr="00273AB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A lei (lato </w:t>
      </w:r>
      <w:proofErr w:type="spellStart"/>
      <w:r>
        <w:rPr>
          <w:rFonts w:ascii="Arial" w:hAnsi="Arial" w:cs="Arial"/>
          <w:sz w:val="24"/>
          <w:szCs w:val="24"/>
        </w:rPr>
        <w:t>sensu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73AB4" w:rsidRDefault="00273AB4" w:rsidP="00C56B12">
      <w:pPr>
        <w:jc w:val="both"/>
        <w:rPr>
          <w:rFonts w:ascii="Arial" w:hAnsi="Arial" w:cs="Arial"/>
          <w:sz w:val="24"/>
          <w:szCs w:val="24"/>
        </w:rPr>
      </w:pPr>
    </w:p>
    <w:p w:rsidR="00273AB4" w:rsidRPr="00273AB4" w:rsidRDefault="00273AB4" w:rsidP="00C56B12">
      <w:pPr>
        <w:jc w:val="both"/>
        <w:rPr>
          <w:rFonts w:ascii="Arial" w:hAnsi="Arial" w:cs="Arial"/>
          <w:b/>
          <w:sz w:val="24"/>
          <w:szCs w:val="24"/>
        </w:rPr>
      </w:pPr>
      <w:r w:rsidRPr="00273AB4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8" type="#_x0000_t87" style="position:absolute;left:0;text-align:left;margin-left:194.7pt;margin-top:22.4pt;width:6.75pt;height:123pt;z-index:251663360"/>
        </w:pict>
      </w:r>
      <w:r w:rsidRPr="00273AB4">
        <w:rPr>
          <w:rFonts w:ascii="Arial" w:hAnsi="Arial" w:cs="Arial"/>
          <w:b/>
          <w:sz w:val="24"/>
          <w:szCs w:val="24"/>
        </w:rPr>
        <w:t>FONTES</w:t>
      </w:r>
    </w:p>
    <w:p w:rsidR="00876CD4" w:rsidRDefault="00273AB4" w:rsidP="00273AB4">
      <w:pPr>
        <w:tabs>
          <w:tab w:val="left" w:pos="33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</w:t>
      </w:r>
      <w:proofErr w:type="gramStart"/>
      <w:r w:rsidRPr="00273AB4">
        <w:rPr>
          <w:rFonts w:ascii="Arial" w:hAnsi="Arial" w:cs="Arial"/>
          <w:b/>
          <w:sz w:val="24"/>
          <w:szCs w:val="24"/>
        </w:rPr>
        <w:t>Indiretas:</w:t>
      </w:r>
      <w:proofErr w:type="gramEnd"/>
      <w:r>
        <w:rPr>
          <w:rFonts w:ascii="Arial" w:hAnsi="Arial" w:cs="Arial"/>
          <w:sz w:val="24"/>
          <w:szCs w:val="24"/>
        </w:rPr>
        <w:t xml:space="preserve">costume, jurisprudência e </w:t>
      </w:r>
    </w:p>
    <w:p w:rsidR="00273AB4" w:rsidRDefault="00273AB4" w:rsidP="00273AB4">
      <w:pPr>
        <w:tabs>
          <w:tab w:val="left" w:pos="33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Princípios gerais do direito;</w:t>
      </w:r>
    </w:p>
    <w:p w:rsidR="00273AB4" w:rsidRPr="00876CD4" w:rsidRDefault="00273AB4" w:rsidP="00273AB4">
      <w:pPr>
        <w:tabs>
          <w:tab w:val="left" w:pos="2295"/>
        </w:tabs>
        <w:ind w:left="4245" w:hanging="4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73AB4">
        <w:rPr>
          <w:rFonts w:ascii="Arial" w:hAnsi="Arial" w:cs="Arial"/>
          <w:b/>
          <w:sz w:val="24"/>
          <w:szCs w:val="24"/>
        </w:rPr>
        <w:t>SUPLETIVAS</w:t>
      </w:r>
      <w:r>
        <w:rPr>
          <w:rFonts w:ascii="Arial" w:hAnsi="Arial" w:cs="Arial"/>
          <w:sz w:val="24"/>
          <w:szCs w:val="24"/>
        </w:rPr>
        <w:tab/>
      </w:r>
      <w:r w:rsidRPr="00273AB4">
        <w:rPr>
          <w:rFonts w:ascii="Arial" w:hAnsi="Arial" w:cs="Arial"/>
          <w:b/>
          <w:sz w:val="24"/>
          <w:szCs w:val="24"/>
        </w:rPr>
        <w:t>Secundárias:</w:t>
      </w:r>
      <w:r>
        <w:rPr>
          <w:rFonts w:ascii="Arial" w:hAnsi="Arial" w:cs="Arial"/>
          <w:sz w:val="24"/>
          <w:szCs w:val="24"/>
        </w:rPr>
        <w:t xml:space="preserve"> direito </w:t>
      </w:r>
      <w:proofErr w:type="gramStart"/>
      <w:r>
        <w:rPr>
          <w:rFonts w:ascii="Arial" w:hAnsi="Arial" w:cs="Arial"/>
          <w:sz w:val="24"/>
          <w:szCs w:val="24"/>
        </w:rPr>
        <w:t>histórico, direito estrangeiro</w:t>
      </w:r>
      <w:proofErr w:type="gramEnd"/>
      <w:r>
        <w:rPr>
          <w:rFonts w:ascii="Arial" w:hAnsi="Arial" w:cs="Arial"/>
          <w:sz w:val="24"/>
          <w:szCs w:val="24"/>
        </w:rPr>
        <w:t xml:space="preserve"> e doutrina.</w:t>
      </w:r>
    </w:p>
    <w:p w:rsidR="00B3037D" w:rsidRDefault="00B3037D" w:rsidP="00B3037D">
      <w:pPr>
        <w:jc w:val="both"/>
        <w:rPr>
          <w:rFonts w:ascii="Arial" w:hAnsi="Arial" w:cs="Arial"/>
          <w:sz w:val="24"/>
          <w:szCs w:val="24"/>
        </w:rPr>
      </w:pP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  <w:r w:rsidRPr="00175C27">
        <w:rPr>
          <w:rFonts w:ascii="Arial" w:hAnsi="Arial" w:cs="Arial"/>
          <w:sz w:val="24"/>
          <w:szCs w:val="24"/>
        </w:rPr>
        <w:t xml:space="preserve">A doutrina aponta </w:t>
      </w:r>
      <w:r w:rsidRPr="001C66B8">
        <w:rPr>
          <w:rFonts w:ascii="Arial" w:hAnsi="Arial" w:cs="Arial"/>
          <w:b/>
          <w:sz w:val="24"/>
          <w:szCs w:val="24"/>
          <w:u w:val="single"/>
        </w:rPr>
        <w:t>três sistemas</w:t>
      </w:r>
      <w:r w:rsidRPr="00175C27">
        <w:rPr>
          <w:rFonts w:ascii="Arial" w:hAnsi="Arial" w:cs="Arial"/>
          <w:sz w:val="24"/>
          <w:szCs w:val="24"/>
        </w:rPr>
        <w:t xml:space="preserve"> para a solução do conflito temporal das leis: </w:t>
      </w: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  <w:r w:rsidRPr="00175C27">
        <w:rPr>
          <w:rFonts w:ascii="Arial" w:hAnsi="Arial" w:cs="Arial"/>
          <w:sz w:val="24"/>
          <w:szCs w:val="24"/>
        </w:rPr>
        <w:t xml:space="preserve">a) O </w:t>
      </w:r>
      <w:r w:rsidRPr="001C66B8">
        <w:rPr>
          <w:rFonts w:ascii="Arial" w:hAnsi="Arial" w:cs="Arial"/>
          <w:b/>
          <w:sz w:val="24"/>
          <w:szCs w:val="24"/>
        </w:rPr>
        <w:t>sistema da unidade processual</w:t>
      </w:r>
      <w:r w:rsidRPr="00175C27">
        <w:rPr>
          <w:rFonts w:ascii="Arial" w:hAnsi="Arial" w:cs="Arial"/>
          <w:sz w:val="24"/>
          <w:szCs w:val="24"/>
        </w:rPr>
        <w:t xml:space="preserve"> considera o processo como uma unidade jurídica, que só poder ser regulado por uma única lei, a antiga ou a nova, de modo que a antiga teria de se impor, para não ocorrer </w:t>
      </w:r>
      <w:proofErr w:type="gramStart"/>
      <w:r w:rsidRPr="00175C27">
        <w:rPr>
          <w:rFonts w:ascii="Arial" w:hAnsi="Arial" w:cs="Arial"/>
          <w:sz w:val="24"/>
          <w:szCs w:val="24"/>
        </w:rPr>
        <w:t>a</w:t>
      </w:r>
      <w:proofErr w:type="gramEnd"/>
      <w:r w:rsidRPr="00175C27">
        <w:rPr>
          <w:rFonts w:ascii="Arial" w:hAnsi="Arial" w:cs="Arial"/>
          <w:sz w:val="24"/>
          <w:szCs w:val="24"/>
        </w:rPr>
        <w:t xml:space="preserve"> retroação da nova, com prejuízo dos atos já praticados até a sua entrada em vigor. </w:t>
      </w: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  <w:r w:rsidRPr="00175C27">
        <w:rPr>
          <w:rFonts w:ascii="Arial" w:hAnsi="Arial" w:cs="Arial"/>
          <w:sz w:val="24"/>
          <w:szCs w:val="24"/>
        </w:rPr>
        <w:t xml:space="preserve">b) O </w:t>
      </w:r>
      <w:r w:rsidRPr="001C66B8">
        <w:rPr>
          <w:rFonts w:ascii="Arial" w:hAnsi="Arial" w:cs="Arial"/>
          <w:b/>
          <w:sz w:val="24"/>
          <w:szCs w:val="24"/>
        </w:rPr>
        <w:t>sistema das fases processuais</w:t>
      </w:r>
      <w:r w:rsidRPr="00175C27">
        <w:rPr>
          <w:rFonts w:ascii="Arial" w:hAnsi="Arial" w:cs="Arial"/>
          <w:sz w:val="24"/>
          <w:szCs w:val="24"/>
        </w:rPr>
        <w:t xml:space="preserve"> distingue fases processuais autônomas, como a postulatória, probatória, decisória, recursal e de execução, cada uma suscetível de ser disciplinada por uma lei diferente. </w:t>
      </w: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  <w:r w:rsidRPr="00175C27">
        <w:rPr>
          <w:rFonts w:ascii="Arial" w:hAnsi="Arial" w:cs="Arial"/>
          <w:sz w:val="24"/>
          <w:szCs w:val="24"/>
        </w:rPr>
        <w:t xml:space="preserve">c) O </w:t>
      </w:r>
      <w:r w:rsidRPr="001C66B8">
        <w:rPr>
          <w:rFonts w:ascii="Arial" w:hAnsi="Arial" w:cs="Arial"/>
          <w:b/>
          <w:sz w:val="24"/>
          <w:szCs w:val="24"/>
        </w:rPr>
        <w:t>sistema de isolamento dos atos processuais</w:t>
      </w:r>
      <w:r w:rsidRPr="00175C27">
        <w:rPr>
          <w:rFonts w:ascii="Arial" w:hAnsi="Arial" w:cs="Arial"/>
          <w:sz w:val="24"/>
          <w:szCs w:val="24"/>
        </w:rPr>
        <w:t xml:space="preserve"> afasta a aplicação da lei nova em relação aos atos já encerrados, aplicando-se apenas aos atos processuais a serem ainda praticados.</w:t>
      </w:r>
    </w:p>
    <w:p w:rsidR="00175C27" w:rsidRDefault="00175C27" w:rsidP="00B3037D">
      <w:pPr>
        <w:jc w:val="both"/>
        <w:rPr>
          <w:rFonts w:ascii="Arial" w:hAnsi="Arial" w:cs="Arial"/>
          <w:sz w:val="24"/>
          <w:szCs w:val="24"/>
        </w:rPr>
      </w:pPr>
    </w:p>
    <w:p w:rsidR="00175C27" w:rsidRPr="00B3037D" w:rsidRDefault="00175C27" w:rsidP="00B3037D">
      <w:pPr>
        <w:jc w:val="both"/>
        <w:rPr>
          <w:rFonts w:ascii="Arial" w:hAnsi="Arial" w:cs="Arial"/>
          <w:sz w:val="24"/>
          <w:szCs w:val="24"/>
        </w:rPr>
      </w:pPr>
      <w:r w:rsidRPr="00175C27">
        <w:rPr>
          <w:rFonts w:ascii="Arial" w:hAnsi="Arial" w:cs="Arial"/>
          <w:b/>
          <w:sz w:val="24"/>
          <w:szCs w:val="24"/>
        </w:rPr>
        <w:t>*Atividade para casa:</w:t>
      </w:r>
      <w:r>
        <w:rPr>
          <w:rFonts w:ascii="Arial" w:hAnsi="Arial" w:cs="Arial"/>
          <w:sz w:val="24"/>
          <w:szCs w:val="24"/>
        </w:rPr>
        <w:t xml:space="preserve"> </w:t>
      </w:r>
      <w:r w:rsidRPr="00175C27">
        <w:rPr>
          <w:rFonts w:ascii="Arial" w:hAnsi="Arial" w:cs="Arial"/>
          <w:sz w:val="24"/>
          <w:szCs w:val="24"/>
        </w:rPr>
        <w:t>A interpretação da norma processual pode ser classificada: I - do ponto de vista objetivo: a) gramatical; b) lógica; c) sistemática; e d) histórica. II - do ponto de vista subjetivo: a) autêntica; b) doutrinária; e c) judicial. III - do ponto de vista dos resultados: a) extensiva; e b) restritiva.</w:t>
      </w:r>
      <w:r>
        <w:rPr>
          <w:rFonts w:ascii="Arial" w:hAnsi="Arial" w:cs="Arial"/>
          <w:sz w:val="24"/>
          <w:szCs w:val="24"/>
        </w:rPr>
        <w:t xml:space="preserve"> Nesses termos faça um resumo conceitual de cada tipo de interpretação com um exemplo. Entregar na próxima aula. (0,5 ponto)</w:t>
      </w:r>
    </w:p>
    <w:sectPr w:rsidR="00175C27" w:rsidRPr="00B3037D" w:rsidSect="00644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514"/>
    <w:multiLevelType w:val="hybridMultilevel"/>
    <w:tmpl w:val="F732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3343"/>
    <w:multiLevelType w:val="hybridMultilevel"/>
    <w:tmpl w:val="9C4463B6"/>
    <w:lvl w:ilvl="0" w:tplc="0416000F">
      <w:start w:val="1"/>
      <w:numFmt w:val="decimal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4152F04"/>
    <w:multiLevelType w:val="hybridMultilevel"/>
    <w:tmpl w:val="D646EC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13D1"/>
    <w:multiLevelType w:val="hybridMultilevel"/>
    <w:tmpl w:val="E7E01004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7632D"/>
    <w:rsid w:val="00010AA1"/>
    <w:rsid w:val="00175C27"/>
    <w:rsid w:val="001C66B8"/>
    <w:rsid w:val="00273AB4"/>
    <w:rsid w:val="0057632D"/>
    <w:rsid w:val="00644BF2"/>
    <w:rsid w:val="00876CD4"/>
    <w:rsid w:val="00977DFA"/>
    <w:rsid w:val="00A067CC"/>
    <w:rsid w:val="00B3037D"/>
    <w:rsid w:val="00BC48D0"/>
    <w:rsid w:val="00C5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99"/>
    <w:qFormat/>
    <w:rsid w:val="0057632D"/>
    <w:rPr>
      <w:rFonts w:ascii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57632D"/>
    <w:pPr>
      <w:ind w:left="720"/>
      <w:contextualSpacing/>
    </w:pPr>
  </w:style>
  <w:style w:type="table" w:styleId="Tabelacomgrade">
    <w:name w:val="Table Grid"/>
    <w:basedOn w:val="Tabelanormal"/>
    <w:uiPriority w:val="59"/>
    <w:rsid w:val="00B3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3</cp:revision>
  <dcterms:created xsi:type="dcterms:W3CDTF">2015-03-22T01:28:00Z</dcterms:created>
  <dcterms:modified xsi:type="dcterms:W3CDTF">2015-03-24T02:27:00Z</dcterms:modified>
</cp:coreProperties>
</file>